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87D3" w14:textId="77777777" w:rsidR="008121BC" w:rsidRPr="00542510" w:rsidRDefault="00542510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>
        <w:rPr>
          <w:rFonts w:eastAsia="Times New Roman"/>
          <w:b/>
          <w:bCs/>
          <w:sz w:val="24"/>
          <w:szCs w:val="24"/>
          <w:lang w:val="kk-KZ"/>
        </w:rPr>
        <w:t>Пәнді оқу</w:t>
      </w:r>
      <w:r>
        <w:rPr>
          <w:rFonts w:eastAsia="Times New Roman"/>
          <w:b/>
          <w:bCs/>
          <w:sz w:val="24"/>
          <w:szCs w:val="24"/>
          <w:lang/>
        </w:rPr>
        <w:t>-</w:t>
      </w:r>
      <w:r>
        <w:rPr>
          <w:rFonts w:eastAsia="Times New Roman"/>
          <w:b/>
          <w:bCs/>
          <w:sz w:val="24"/>
          <w:szCs w:val="24"/>
          <w:lang w:val="kk-KZ"/>
        </w:rPr>
        <w:t>әдістемелік материалдармен жабдықтау картасы</w:t>
      </w:r>
    </w:p>
    <w:p w14:paraId="5921526A" w14:textId="77777777"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7C1052">
        <w:rPr>
          <w:rFonts w:eastAsia="Times New Roman"/>
          <w:b/>
          <w:bCs/>
          <w:sz w:val="24"/>
          <w:szCs w:val="24"/>
          <w:lang w:val="kk-KZ"/>
        </w:rPr>
        <w:t xml:space="preserve">Факультет </w:t>
      </w:r>
      <w:r w:rsidR="00542510">
        <w:rPr>
          <w:rFonts w:eastAsia="Times New Roman"/>
          <w:b/>
          <w:bCs/>
          <w:sz w:val="24"/>
          <w:szCs w:val="24"/>
          <w:lang w:val="kk-KZ"/>
        </w:rPr>
        <w:t>География және табиғатты пайдалану</w:t>
      </w:r>
    </w:p>
    <w:p w14:paraId="6E637F27" w14:textId="77777777" w:rsidR="008121BC" w:rsidRPr="007C1052" w:rsidRDefault="00542510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>
        <w:rPr>
          <w:rFonts w:eastAsia="Times New Roman"/>
          <w:b/>
          <w:bCs/>
          <w:sz w:val="24"/>
          <w:szCs w:val="24"/>
          <w:lang w:val="kk-KZ"/>
        </w:rPr>
        <w:t>Тұрақты даму бойынша ЮНЕСКО кафедрасы</w:t>
      </w:r>
    </w:p>
    <w:p w14:paraId="7A11EDE1" w14:textId="4B31292D"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  <w:r w:rsidRPr="007C1052">
        <w:rPr>
          <w:rFonts w:eastAsia="Times New Roman"/>
          <w:b/>
          <w:bCs/>
          <w:sz w:val="24"/>
          <w:szCs w:val="24"/>
          <w:lang w:val="kk-KZ"/>
        </w:rPr>
        <w:t xml:space="preserve">    </w:t>
      </w:r>
      <w:r w:rsidR="00520B7B">
        <w:rPr>
          <w:rFonts w:eastAsia="Times New Roman"/>
          <w:b/>
          <w:bCs/>
          <w:sz w:val="24"/>
          <w:szCs w:val="24"/>
          <w:lang w:val="kk-KZ"/>
        </w:rPr>
        <w:t>202</w:t>
      </w:r>
      <w:r w:rsidR="009F0C54">
        <w:rPr>
          <w:rFonts w:eastAsia="Times New Roman"/>
          <w:b/>
          <w:bCs/>
          <w:sz w:val="24"/>
          <w:szCs w:val="24"/>
        </w:rPr>
        <w:t>3</w:t>
      </w:r>
      <w:r w:rsidR="00520B7B">
        <w:rPr>
          <w:rFonts w:eastAsia="Times New Roman"/>
          <w:b/>
          <w:bCs/>
          <w:sz w:val="24"/>
          <w:szCs w:val="24"/>
          <w:lang w:val="kk-KZ"/>
        </w:rPr>
        <w:t>-202</w:t>
      </w:r>
      <w:r w:rsidR="009F0C54">
        <w:rPr>
          <w:rFonts w:eastAsia="Times New Roman"/>
          <w:b/>
          <w:bCs/>
          <w:sz w:val="24"/>
          <w:szCs w:val="24"/>
        </w:rPr>
        <w:t>4</w:t>
      </w:r>
      <w:r w:rsidRPr="007C1052">
        <w:rPr>
          <w:rFonts w:eastAsia="Times New Roman"/>
          <w:b/>
          <w:bCs/>
          <w:sz w:val="24"/>
          <w:szCs w:val="24"/>
          <w:lang w:val="kk-KZ"/>
        </w:rPr>
        <w:t xml:space="preserve"> </w:t>
      </w:r>
      <w:r w:rsidR="00542510">
        <w:rPr>
          <w:rFonts w:eastAsia="Times New Roman"/>
          <w:b/>
          <w:bCs/>
          <w:sz w:val="24"/>
          <w:szCs w:val="24"/>
          <w:lang w:val="kk-KZ"/>
        </w:rPr>
        <w:t>оқу жылы</w:t>
      </w:r>
    </w:p>
    <w:p w14:paraId="1CDFD48A" w14:textId="77777777"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val="kk-KZ"/>
        </w:rPr>
      </w:pPr>
    </w:p>
    <w:p w14:paraId="51E97917" w14:textId="77777777" w:rsidR="008121BC" w:rsidRPr="007C1052" w:rsidRDefault="008121BC" w:rsidP="008121B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1071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90"/>
        <w:gridCol w:w="540"/>
        <w:gridCol w:w="360"/>
        <w:gridCol w:w="360"/>
        <w:gridCol w:w="450"/>
        <w:gridCol w:w="2430"/>
        <w:gridCol w:w="450"/>
        <w:gridCol w:w="2250"/>
        <w:gridCol w:w="456"/>
      </w:tblGrid>
      <w:tr w:rsidR="008121BC" w:rsidRPr="009F0C54" w14:paraId="31E6ED77" w14:textId="77777777" w:rsidTr="00983589">
        <w:trPr>
          <w:cantSplit/>
          <w:trHeight w:val="60"/>
        </w:trPr>
        <w:tc>
          <w:tcPr>
            <w:tcW w:w="1530" w:type="dxa"/>
            <w:vMerge w:val="restart"/>
            <w:vAlign w:val="center"/>
          </w:tcPr>
          <w:p w14:paraId="04D741B9" w14:textId="77777777" w:rsidR="008121BC" w:rsidRPr="007C1052" w:rsidRDefault="00542510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Мамандық</w:t>
            </w:r>
          </w:p>
        </w:tc>
        <w:tc>
          <w:tcPr>
            <w:tcW w:w="1890" w:type="dxa"/>
            <w:vMerge w:val="restart"/>
            <w:vAlign w:val="center"/>
          </w:tcPr>
          <w:p w14:paraId="51010BEE" w14:textId="77777777" w:rsidR="008121BC" w:rsidRPr="007C1052" w:rsidRDefault="008121BC" w:rsidP="00542510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="00542510">
              <w:rPr>
                <w:rFonts w:eastAsia="Times New Roman"/>
                <w:bCs/>
                <w:sz w:val="24"/>
                <w:szCs w:val="24"/>
                <w:lang w:val="kk-KZ"/>
              </w:rPr>
              <w:t>Пән аты</w:t>
            </w:r>
          </w:p>
        </w:tc>
        <w:tc>
          <w:tcPr>
            <w:tcW w:w="1710" w:type="dxa"/>
            <w:gridSpan w:val="4"/>
            <w:vAlign w:val="center"/>
          </w:tcPr>
          <w:p w14:paraId="30338C5E" w14:textId="77777777" w:rsidR="008121BC" w:rsidRPr="007C1052" w:rsidRDefault="00542510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Білім алушылар саны</w:t>
            </w:r>
          </w:p>
        </w:tc>
        <w:tc>
          <w:tcPr>
            <w:tcW w:w="2430" w:type="dxa"/>
            <w:vMerge w:val="restart"/>
            <w:vAlign w:val="center"/>
          </w:tcPr>
          <w:p w14:paraId="449CC2FF" w14:textId="77777777" w:rsidR="008121BC" w:rsidRPr="00542510" w:rsidRDefault="00542510" w:rsidP="00BF1A43">
            <w:pPr>
              <w:autoSpaceDE w:val="0"/>
              <w:autoSpaceDN w:val="0"/>
              <w:adjustRightInd w:val="0"/>
              <w:ind w:left="-103" w:right="-21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Негізгі оқу әдебиеті</w:t>
            </w:r>
          </w:p>
          <w:p w14:paraId="4CF18A1A" w14:textId="77777777" w:rsidR="008121BC" w:rsidRPr="007C1052" w:rsidRDefault="008121BC" w:rsidP="00BF1A43">
            <w:pPr>
              <w:autoSpaceDE w:val="0"/>
              <w:autoSpaceDN w:val="0"/>
              <w:adjustRightInd w:val="0"/>
              <w:ind w:left="-103" w:right="-21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(</w:t>
            </w:r>
            <w:r w:rsidR="00542510">
              <w:rPr>
                <w:rFonts w:eastAsia="Times New Roman"/>
                <w:bCs/>
                <w:sz w:val="24"/>
                <w:szCs w:val="24"/>
                <w:lang w:val="kk-KZ"/>
              </w:rPr>
              <w:t>аты</w:t>
            </w: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, </w:t>
            </w:r>
            <w:r w:rsidR="00542510">
              <w:rPr>
                <w:rFonts w:eastAsia="Times New Roman"/>
                <w:bCs/>
                <w:sz w:val="24"/>
                <w:szCs w:val="24"/>
                <w:lang w:val="kk-KZ"/>
              </w:rPr>
              <w:t>шығарылғын жылы</w:t>
            </w: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, авторы)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694BDCA3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Библиотеч. фонд</w:t>
            </w:r>
          </w:p>
          <w:p w14:paraId="1E5C4736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vMerge w:val="restart"/>
            <w:tcBorders>
              <w:right w:val="single" w:sz="4" w:space="0" w:color="auto"/>
            </w:tcBorders>
            <w:vAlign w:val="center"/>
          </w:tcPr>
          <w:p w14:paraId="5524AEF8" w14:textId="77777777" w:rsidR="00BF1A43" w:rsidRPr="00542510" w:rsidRDefault="00542510" w:rsidP="00BF1A4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Қосымша</w:t>
            </w:r>
            <w:r w:rsidR="008121BC"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</w:t>
            </w:r>
            <w:r w:rsidR="00BF1A43">
              <w:rPr>
                <w:rFonts w:eastAsia="Times New Roman"/>
                <w:bCs/>
                <w:sz w:val="24"/>
                <w:szCs w:val="24"/>
                <w:lang w:val="kk-KZ"/>
              </w:rPr>
              <w:t>оқу әдебиеті</w:t>
            </w:r>
          </w:p>
          <w:p w14:paraId="7B593D73" w14:textId="77777777" w:rsidR="008121BC" w:rsidRPr="007C1052" w:rsidRDefault="00BF1A43" w:rsidP="00BF1A4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(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аты</w:t>
            </w: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шығарылғын жылы</w:t>
            </w: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, авторы)</w:t>
            </w:r>
          </w:p>
        </w:tc>
        <w:tc>
          <w:tcPr>
            <w:tcW w:w="456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997716B" w14:textId="77777777" w:rsidR="008121BC" w:rsidRPr="009F0C54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</w:tr>
      <w:tr w:rsidR="008121BC" w:rsidRPr="007C1052" w14:paraId="067CAFD0" w14:textId="77777777" w:rsidTr="00983589">
        <w:trPr>
          <w:cantSplit/>
          <w:trHeight w:val="1776"/>
        </w:trPr>
        <w:tc>
          <w:tcPr>
            <w:tcW w:w="1530" w:type="dxa"/>
            <w:vMerge/>
            <w:vAlign w:val="center"/>
          </w:tcPr>
          <w:p w14:paraId="0330AEAC" w14:textId="77777777" w:rsidR="008121BC" w:rsidRPr="009F0C54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90" w:type="dxa"/>
            <w:vMerge/>
            <w:vAlign w:val="center"/>
          </w:tcPr>
          <w:p w14:paraId="7DA9B80D" w14:textId="77777777" w:rsidR="008121BC" w:rsidRPr="009F0C54" w:rsidRDefault="008121BC" w:rsidP="00F03C44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7306B412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C1052">
              <w:rPr>
                <w:rFonts w:eastAsia="Times New Roman"/>
                <w:bCs/>
                <w:sz w:val="24"/>
                <w:szCs w:val="24"/>
              </w:rPr>
              <w:t>курс</w:t>
            </w:r>
          </w:p>
        </w:tc>
        <w:tc>
          <w:tcPr>
            <w:tcW w:w="360" w:type="dxa"/>
            <w:textDirection w:val="btLr"/>
            <w:vAlign w:val="center"/>
          </w:tcPr>
          <w:p w14:paraId="6337164A" w14:textId="77777777" w:rsidR="008121BC" w:rsidRPr="007C1052" w:rsidRDefault="00542510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к</w:t>
            </w:r>
            <w:r w:rsidR="008121BC" w:rsidRPr="007C1052">
              <w:rPr>
                <w:rFonts w:eastAsia="Times New Roman"/>
                <w:bCs/>
                <w:sz w:val="24"/>
                <w:szCs w:val="24"/>
              </w:rPr>
              <w:t>/</w:t>
            </w:r>
            <w:r w:rsidR="008121BC" w:rsidRPr="007C1052">
              <w:rPr>
                <w:rFonts w:eastAsia="Times New Roman"/>
                <w:bCs/>
                <w:sz w:val="24"/>
                <w:szCs w:val="24"/>
                <w:lang w:val="ru-RU"/>
              </w:rPr>
              <w:t>о</w:t>
            </w:r>
          </w:p>
        </w:tc>
        <w:tc>
          <w:tcPr>
            <w:tcW w:w="360" w:type="dxa"/>
            <w:textDirection w:val="btLr"/>
            <w:vAlign w:val="center"/>
          </w:tcPr>
          <w:p w14:paraId="535F098C" w14:textId="77777777" w:rsidR="008121BC" w:rsidRPr="007C1052" w:rsidRDefault="00542510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д</w:t>
            </w:r>
            <w:r w:rsidR="008121BC" w:rsidRPr="007C1052">
              <w:rPr>
                <w:rFonts w:eastAsia="Times New Roman"/>
                <w:bCs/>
                <w:sz w:val="24"/>
                <w:szCs w:val="24"/>
              </w:rPr>
              <w:t>/</w:t>
            </w:r>
            <w:r w:rsidR="008121BC"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о</w:t>
            </w:r>
          </w:p>
        </w:tc>
        <w:tc>
          <w:tcPr>
            <w:tcW w:w="450" w:type="dxa"/>
            <w:textDirection w:val="btLr"/>
            <w:vAlign w:val="center"/>
          </w:tcPr>
          <w:p w14:paraId="7FFE1294" w14:textId="77777777" w:rsidR="008121BC" w:rsidRPr="007C1052" w:rsidRDefault="008121BC" w:rsidP="005425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 xml:space="preserve">       </w:t>
            </w:r>
            <w:r w:rsidR="00542510">
              <w:rPr>
                <w:rFonts w:eastAsia="Times New Roman"/>
                <w:bCs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430" w:type="dxa"/>
            <w:vMerge/>
            <w:vAlign w:val="center"/>
          </w:tcPr>
          <w:p w14:paraId="511BA5FC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  <w:vMerge/>
          </w:tcPr>
          <w:p w14:paraId="2CBB95E1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right w:val="single" w:sz="4" w:space="0" w:color="auto"/>
            </w:tcBorders>
          </w:tcPr>
          <w:p w14:paraId="3371B0B5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14:paraId="2B94CCAC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Библиот. фонд</w:t>
            </w:r>
          </w:p>
        </w:tc>
      </w:tr>
      <w:tr w:rsidR="008121BC" w:rsidRPr="009F0C54" w14:paraId="622CB79C" w14:textId="77777777" w:rsidTr="00983589">
        <w:trPr>
          <w:trHeight w:val="1104"/>
        </w:trPr>
        <w:tc>
          <w:tcPr>
            <w:tcW w:w="1530" w:type="dxa"/>
          </w:tcPr>
          <w:p w14:paraId="7871836B" w14:textId="76EE2A32" w:rsidR="008121BC" w:rsidRPr="009F0C54" w:rsidRDefault="009F0C54" w:rsidP="000B4A0D">
            <w:pPr>
              <w:autoSpaceDE w:val="0"/>
              <w:autoSpaceDN w:val="0"/>
              <w:adjustRightInd w:val="0"/>
              <w:ind w:left="-105" w:right="-6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0C54">
              <w:rPr>
                <w:rFonts w:eastAsia="Times New Roman"/>
                <w:bCs/>
                <w:sz w:val="24"/>
                <w:szCs w:val="24"/>
              </w:rPr>
              <w:t xml:space="preserve">8D05206 </w:t>
            </w:r>
            <w:r w:rsidRPr="009F0C54">
              <w:rPr>
                <w:rFonts w:eastAsia="Times New Roman"/>
                <w:bCs/>
                <w:sz w:val="24"/>
                <w:szCs w:val="24"/>
                <w:lang w:val="ru-RU"/>
              </w:rPr>
              <w:t>Табиғи</w:t>
            </w:r>
            <w:r w:rsidRPr="009F0C54">
              <w:rPr>
                <w:rFonts w:eastAsia="Times New Roman"/>
                <w:bCs/>
                <w:sz w:val="24"/>
                <w:szCs w:val="24"/>
              </w:rPr>
              <w:t>-</w:t>
            </w:r>
            <w:r w:rsidRPr="009F0C54">
              <w:rPr>
                <w:rFonts w:eastAsia="Times New Roman"/>
                <w:bCs/>
                <w:sz w:val="24"/>
                <w:szCs w:val="24"/>
                <w:lang w:val="ru-RU"/>
              </w:rPr>
              <w:t>техногендік</w:t>
            </w:r>
            <w:r w:rsidRPr="009F0C5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9F0C54">
              <w:rPr>
                <w:rFonts w:eastAsia="Times New Roman"/>
                <w:bCs/>
                <w:sz w:val="24"/>
                <w:szCs w:val="24"/>
                <w:lang w:val="ru-RU"/>
              </w:rPr>
              <w:t>қауіп</w:t>
            </w:r>
            <w:r w:rsidRPr="009F0C54">
              <w:rPr>
                <w:rFonts w:eastAsia="Times New Roman"/>
                <w:bCs/>
                <w:sz w:val="24"/>
                <w:szCs w:val="24"/>
              </w:rPr>
              <w:t>-</w:t>
            </w:r>
            <w:r w:rsidRPr="009F0C54">
              <w:rPr>
                <w:rFonts w:eastAsia="Times New Roman"/>
                <w:bCs/>
                <w:sz w:val="24"/>
                <w:szCs w:val="24"/>
                <w:lang w:val="ru-RU"/>
              </w:rPr>
              <w:t>қатерлер</w:t>
            </w:r>
          </w:p>
        </w:tc>
        <w:tc>
          <w:tcPr>
            <w:tcW w:w="1890" w:type="dxa"/>
          </w:tcPr>
          <w:p w14:paraId="35CB9D4D" w14:textId="6218D3F9" w:rsidR="008121BC" w:rsidRPr="009F0C54" w:rsidRDefault="009F0C54" w:rsidP="00983589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0C54">
              <w:rPr>
                <w:rFonts w:eastAsia="Times New Roman"/>
                <w:bCs/>
                <w:sz w:val="24"/>
                <w:szCs w:val="24"/>
                <w:lang w:val="ru-RU"/>
              </w:rPr>
              <w:t>Табиғи</w:t>
            </w:r>
            <w:r w:rsidRPr="009F0C54">
              <w:rPr>
                <w:rFonts w:eastAsia="Times New Roman"/>
                <w:bCs/>
                <w:sz w:val="24"/>
                <w:szCs w:val="24"/>
              </w:rPr>
              <w:t>-</w:t>
            </w:r>
            <w:r w:rsidRPr="009F0C54">
              <w:rPr>
                <w:rFonts w:eastAsia="Times New Roman"/>
                <w:bCs/>
                <w:sz w:val="24"/>
                <w:szCs w:val="24"/>
                <w:lang w:val="ru-RU"/>
              </w:rPr>
              <w:t>техногендік</w:t>
            </w:r>
            <w:r w:rsidRPr="009F0C5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9F0C54">
              <w:rPr>
                <w:rFonts w:eastAsia="Times New Roman"/>
                <w:bCs/>
                <w:sz w:val="24"/>
                <w:szCs w:val="24"/>
                <w:lang w:val="ru-RU"/>
              </w:rPr>
              <w:t>қауіп</w:t>
            </w:r>
            <w:r w:rsidRPr="009F0C54">
              <w:rPr>
                <w:rFonts w:eastAsia="Times New Roman"/>
                <w:bCs/>
                <w:sz w:val="24"/>
                <w:szCs w:val="24"/>
              </w:rPr>
              <w:t>-</w:t>
            </w:r>
            <w:r w:rsidRPr="009F0C54">
              <w:rPr>
                <w:rFonts w:eastAsia="Times New Roman"/>
                <w:bCs/>
                <w:sz w:val="24"/>
                <w:szCs w:val="24"/>
                <w:lang w:val="ru-RU"/>
              </w:rPr>
              <w:t>қатерлерді</w:t>
            </w:r>
            <w:r w:rsidRPr="009F0C5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9F0C54">
              <w:rPr>
                <w:rFonts w:eastAsia="Times New Roman"/>
                <w:bCs/>
                <w:sz w:val="24"/>
                <w:szCs w:val="24"/>
                <w:lang w:val="ru-RU"/>
              </w:rPr>
              <w:t>зерттеу</w:t>
            </w:r>
            <w:r w:rsidRPr="009F0C5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9F0C54">
              <w:rPr>
                <w:rFonts w:eastAsia="Times New Roman"/>
                <w:bCs/>
                <w:sz w:val="24"/>
                <w:szCs w:val="24"/>
                <w:lang w:val="ru-RU"/>
              </w:rPr>
              <w:t>әдіснамасы</w:t>
            </w:r>
          </w:p>
        </w:tc>
        <w:tc>
          <w:tcPr>
            <w:tcW w:w="540" w:type="dxa"/>
          </w:tcPr>
          <w:p w14:paraId="5F5E6F82" w14:textId="77777777" w:rsidR="008121BC" w:rsidRPr="00542510" w:rsidRDefault="00542510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14:paraId="44E8B494" w14:textId="77777777" w:rsidR="008121BC" w:rsidRPr="007C1052" w:rsidRDefault="00542510" w:rsidP="000B4A0D">
            <w:pPr>
              <w:autoSpaceDE w:val="0"/>
              <w:autoSpaceDN w:val="0"/>
              <w:adjustRightInd w:val="0"/>
              <w:ind w:left="-110" w:right="-11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</w:tcPr>
          <w:p w14:paraId="2E647040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450" w:type="dxa"/>
          </w:tcPr>
          <w:p w14:paraId="5E3322F6" w14:textId="77777777" w:rsidR="008121BC" w:rsidRPr="007C1052" w:rsidRDefault="00542510" w:rsidP="000B4A0D">
            <w:pPr>
              <w:autoSpaceDE w:val="0"/>
              <w:autoSpaceDN w:val="0"/>
              <w:adjustRightInd w:val="0"/>
              <w:ind w:left="-110" w:right="-3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430" w:type="dxa"/>
          </w:tcPr>
          <w:p w14:paraId="6AD11DCB" w14:textId="3A6CAF7D" w:rsidR="008121BC" w:rsidRPr="007C1052" w:rsidRDefault="00BF1A43" w:rsidP="009F0C54">
            <w:pPr>
              <w:autoSpaceDE w:val="0"/>
              <w:autoSpaceDN w:val="0"/>
              <w:adjustRightInd w:val="0"/>
              <w:ind w:left="-107" w:right="-186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BF1A43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1. </w:t>
            </w:r>
            <w:r w:rsidR="009F0C54" w:rsidRPr="009F0C54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kk-KZ"/>
              </w:rPr>
              <w:t>Королев А.Н. Организа</w:t>
            </w:r>
            <w:r w:rsidR="009F0C54" w:rsidRPr="009F0C54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ru-RU"/>
              </w:rPr>
              <w:t>-</w:t>
            </w:r>
            <w:r w:rsidR="009F0C54" w:rsidRPr="009F0C54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kk-KZ"/>
              </w:rPr>
              <w:t>ция научных исследований вфере безопасности. Учебно пособие для направления подготовки «Техносферная безпасность</w:t>
            </w:r>
            <w:r w:rsidR="009F0C54" w:rsidRPr="009F0C5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9F0C54" w:rsidRPr="009F0C54">
              <w:rPr>
                <w:rFonts w:eastAsia="Times New Roman"/>
                <w:bCs/>
                <w:sz w:val="20"/>
                <w:szCs w:val="20"/>
                <w:shd w:val="clear" w:color="auto" w:fill="FFFFFF"/>
                <w:lang w:val="kk-KZ"/>
              </w:rPr>
              <w:t>[Электронный ресурс]: Эл. изд. 2020 г.-128 с.</w:t>
            </w:r>
          </w:p>
        </w:tc>
        <w:tc>
          <w:tcPr>
            <w:tcW w:w="450" w:type="dxa"/>
          </w:tcPr>
          <w:p w14:paraId="7370DA32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68115156" w14:textId="58A8370A" w:rsidR="009F0C54" w:rsidRPr="009F0C54" w:rsidRDefault="009F0C54" w:rsidP="009F0C54">
            <w:pPr>
              <w:ind w:right="-110"/>
              <w:rPr>
                <w:rFonts w:eastAsia="Times New Roman"/>
                <w:sz w:val="20"/>
                <w:szCs w:val="20"/>
                <w:u w:val="single"/>
                <w:lang w:val="kk-KZ"/>
              </w:rPr>
            </w:pPr>
            <w:r w:rsidRPr="009F0C54">
              <w:rPr>
                <w:rFonts w:eastAsia="Times New Roman"/>
                <w:color w:val="000000"/>
                <w:sz w:val="20"/>
                <w:szCs w:val="20"/>
                <w:lang w:val="kk-KZ"/>
              </w:rPr>
              <w:t>Мониторинг, модели</w:t>
            </w:r>
            <w:r w:rsidRPr="009F0C54">
              <w:rPr>
                <w:rFonts w:eastAsia="Times New Roman"/>
                <w:color w:val="000000"/>
                <w:sz w:val="20"/>
                <w:szCs w:val="20"/>
                <w:lang w:val="ru-RU"/>
              </w:rPr>
              <w:t>-</w:t>
            </w:r>
            <w:r w:rsidRPr="009F0C54">
              <w:rPr>
                <w:rFonts w:eastAsia="Times New Roman"/>
                <w:color w:val="000000"/>
                <w:sz w:val="20"/>
                <w:szCs w:val="20"/>
                <w:lang w:val="kk-KZ"/>
              </w:rPr>
              <w:t>рование и прогнозиро</w:t>
            </w:r>
            <w:r w:rsidRPr="009F0C54">
              <w:rPr>
                <w:rFonts w:eastAsia="Times New Roman"/>
                <w:color w:val="000000"/>
                <w:sz w:val="20"/>
                <w:szCs w:val="20"/>
                <w:lang w:val="ru-RU"/>
              </w:rPr>
              <w:t>-</w:t>
            </w:r>
            <w:r w:rsidRPr="009F0C54">
              <w:rPr>
                <w:rFonts w:eastAsia="Times New Roman"/>
                <w:color w:val="000000"/>
                <w:sz w:val="20"/>
                <w:szCs w:val="20"/>
                <w:lang w:val="kk-KZ"/>
              </w:rPr>
              <w:t>вание опасных природ</w:t>
            </w:r>
            <w:r w:rsidRPr="009F0C54">
              <w:rPr>
                <w:rFonts w:eastAsia="Times New Roman"/>
                <w:color w:val="000000"/>
                <w:sz w:val="20"/>
                <w:szCs w:val="20"/>
                <w:lang w:val="ru-RU"/>
              </w:rPr>
              <w:t>-</w:t>
            </w:r>
            <w:r w:rsidRPr="009F0C54">
              <w:rPr>
                <w:rFonts w:eastAsia="Times New Roman"/>
                <w:color w:val="000000"/>
                <w:sz w:val="20"/>
                <w:szCs w:val="20"/>
                <w:lang w:val="kk-KZ"/>
              </w:rPr>
              <w:t>ных явлений и чрезвы</w:t>
            </w:r>
            <w:r w:rsidRPr="009F0C54">
              <w:rPr>
                <w:rFonts w:eastAsia="Times New Roman"/>
                <w:color w:val="000000"/>
                <w:sz w:val="20"/>
                <w:szCs w:val="20"/>
                <w:lang w:val="ru-RU"/>
              </w:rPr>
              <w:t>-</w:t>
            </w:r>
            <w:r w:rsidRPr="009F0C54">
              <w:rPr>
                <w:rFonts w:eastAsia="Times New Roman"/>
                <w:color w:val="000000"/>
                <w:sz w:val="20"/>
                <w:szCs w:val="20"/>
                <w:lang w:val="kk-KZ"/>
              </w:rPr>
              <w:t>чайных ситуаций: Сборник материалов Всероссийской научно-практической конфе</w:t>
            </w:r>
            <w:r w:rsidRPr="009F0C54">
              <w:rPr>
                <w:rFonts w:eastAsia="Times New Roman"/>
                <w:color w:val="000000"/>
                <w:sz w:val="20"/>
                <w:szCs w:val="20"/>
                <w:lang w:val="ru-RU"/>
              </w:rPr>
              <w:t>-</w:t>
            </w:r>
            <w:r w:rsidRPr="009F0C54">
              <w:rPr>
                <w:rFonts w:eastAsia="Times New Roman"/>
                <w:color w:val="000000"/>
                <w:sz w:val="20"/>
                <w:szCs w:val="20"/>
                <w:lang w:val="kk-KZ"/>
              </w:rPr>
              <w:t>ренции, 25 октября 2019 года, г. Железногорск – Изд-во: ФГБОУ, 2019. - 456 с.</w:t>
            </w:r>
          </w:p>
          <w:p w14:paraId="4B6FAE45" w14:textId="2A610BE0" w:rsidR="008121BC" w:rsidRPr="007C1052" w:rsidRDefault="008121BC" w:rsidP="009F0C54">
            <w:pPr>
              <w:autoSpaceDE w:val="0"/>
              <w:autoSpaceDN w:val="0"/>
              <w:adjustRightInd w:val="0"/>
              <w:ind w:left="-96" w:right="-110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167D5B85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</w:tr>
      <w:tr w:rsidR="008121BC" w:rsidRPr="009F0C54" w14:paraId="52FB167C" w14:textId="77777777" w:rsidTr="006D3C44">
        <w:trPr>
          <w:trHeight w:val="1404"/>
        </w:trPr>
        <w:tc>
          <w:tcPr>
            <w:tcW w:w="1530" w:type="dxa"/>
          </w:tcPr>
          <w:p w14:paraId="688CC1A6" w14:textId="50232076" w:rsidR="008121BC" w:rsidRPr="007C1052" w:rsidRDefault="009F0C54" w:rsidP="00F03C44">
            <w:pPr>
              <w:autoSpaceDE w:val="0"/>
              <w:autoSpaceDN w:val="0"/>
              <w:adjustRightInd w:val="0"/>
              <w:ind w:left="-105" w:right="-103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9F0C54">
              <w:rPr>
                <w:rFonts w:eastAsia="Times New Roman"/>
                <w:bCs/>
                <w:sz w:val="24"/>
                <w:szCs w:val="24"/>
                <w:lang w:val="ru-RU"/>
              </w:rPr>
              <w:t>8</w:t>
            </w:r>
            <w:r w:rsidRPr="009F0C54">
              <w:rPr>
                <w:rFonts w:eastAsia="Times New Roman"/>
                <w:bCs/>
                <w:sz w:val="24"/>
                <w:szCs w:val="24"/>
              </w:rPr>
              <w:t>D</w:t>
            </w:r>
            <w:r w:rsidRPr="009F0C54">
              <w:rPr>
                <w:rFonts w:eastAsia="Times New Roman"/>
                <w:bCs/>
                <w:sz w:val="24"/>
                <w:szCs w:val="24"/>
                <w:lang w:val="ru-RU"/>
              </w:rPr>
              <w:t>05206 Табиғи-техногендік қауіп-қатерлер</w:t>
            </w:r>
          </w:p>
        </w:tc>
        <w:tc>
          <w:tcPr>
            <w:tcW w:w="1890" w:type="dxa"/>
          </w:tcPr>
          <w:p w14:paraId="7AEDDF4F" w14:textId="63EEF92E" w:rsidR="008121BC" w:rsidRPr="009F0C54" w:rsidRDefault="009F0C54" w:rsidP="00F03C44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9F0C54">
              <w:rPr>
                <w:rFonts w:eastAsia="Times New Roman"/>
                <w:bCs/>
                <w:sz w:val="24"/>
                <w:szCs w:val="24"/>
                <w:lang w:val="kk-KZ"/>
              </w:rPr>
              <w:t>Табиғи-техногендік қауіп-қатерлерді зерттеу әдіснамасы</w:t>
            </w:r>
          </w:p>
        </w:tc>
        <w:tc>
          <w:tcPr>
            <w:tcW w:w="540" w:type="dxa"/>
          </w:tcPr>
          <w:p w14:paraId="129CCA05" w14:textId="77777777" w:rsidR="008121BC" w:rsidRPr="007C1052" w:rsidRDefault="00542510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60" w:type="dxa"/>
          </w:tcPr>
          <w:p w14:paraId="23FEE015" w14:textId="77777777" w:rsidR="008121BC" w:rsidRPr="007C1052" w:rsidRDefault="00542510" w:rsidP="000B4A0D">
            <w:pPr>
              <w:autoSpaceDE w:val="0"/>
              <w:autoSpaceDN w:val="0"/>
              <w:adjustRightInd w:val="0"/>
              <w:ind w:left="-110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60" w:type="dxa"/>
          </w:tcPr>
          <w:p w14:paraId="03E75D4D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50" w:type="dxa"/>
          </w:tcPr>
          <w:p w14:paraId="5DF2F404" w14:textId="77777777" w:rsidR="008121BC" w:rsidRPr="007C1052" w:rsidRDefault="00542510" w:rsidP="000B4A0D">
            <w:pPr>
              <w:autoSpaceDE w:val="0"/>
              <w:autoSpaceDN w:val="0"/>
              <w:adjustRightInd w:val="0"/>
              <w:ind w:left="-110" w:right="-3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30" w:type="dxa"/>
          </w:tcPr>
          <w:p w14:paraId="4C881B43" w14:textId="791CD287" w:rsidR="008121BC" w:rsidRPr="007C1052" w:rsidRDefault="009F0C54" w:rsidP="00F03C44">
            <w:pPr>
              <w:autoSpaceDE w:val="0"/>
              <w:autoSpaceDN w:val="0"/>
              <w:adjustRightInd w:val="0"/>
              <w:ind w:left="-107" w:right="-9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9F0C54">
              <w:rPr>
                <w:rFonts w:eastAsia="Times New Roman"/>
                <w:sz w:val="20"/>
                <w:szCs w:val="20"/>
                <w:shd w:val="clear" w:color="auto" w:fill="FFFFFF"/>
                <w:lang w:val="kk-KZ"/>
              </w:rPr>
              <w:t>Макашев В.А. Опасные ситуации техногенного характера и защита от них: учебное пособие. – ЭНАС; Москва; 2008, - 191 с.</w:t>
            </w:r>
          </w:p>
        </w:tc>
        <w:tc>
          <w:tcPr>
            <w:tcW w:w="450" w:type="dxa"/>
          </w:tcPr>
          <w:p w14:paraId="1C8AC311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14:paraId="126A21F8" w14:textId="77777777" w:rsidR="008121BC" w:rsidRPr="007C1052" w:rsidRDefault="008121BC" w:rsidP="006D3C44">
            <w:pPr>
              <w:autoSpaceDE w:val="0"/>
              <w:autoSpaceDN w:val="0"/>
              <w:adjustRightInd w:val="0"/>
              <w:ind w:left="-96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0CA5E2D1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</w:tr>
      <w:tr w:rsidR="008121BC" w:rsidRPr="009F0C54" w14:paraId="22986E51" w14:textId="77777777" w:rsidTr="00983589">
        <w:trPr>
          <w:trHeight w:val="1259"/>
        </w:trPr>
        <w:tc>
          <w:tcPr>
            <w:tcW w:w="1530" w:type="dxa"/>
          </w:tcPr>
          <w:p w14:paraId="059A737C" w14:textId="38896F15" w:rsidR="008121BC" w:rsidRPr="007C1052" w:rsidRDefault="009F0C54" w:rsidP="00F03C44">
            <w:pPr>
              <w:autoSpaceDE w:val="0"/>
              <w:autoSpaceDN w:val="0"/>
              <w:adjustRightInd w:val="0"/>
              <w:ind w:left="-195" w:right="-103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9F0C54">
              <w:rPr>
                <w:rFonts w:eastAsia="Times New Roman"/>
                <w:bCs/>
                <w:sz w:val="24"/>
                <w:szCs w:val="24"/>
                <w:lang w:val="ru-RU"/>
              </w:rPr>
              <w:t>8</w:t>
            </w:r>
            <w:r w:rsidRPr="009F0C54">
              <w:rPr>
                <w:rFonts w:eastAsia="Times New Roman"/>
                <w:bCs/>
                <w:sz w:val="24"/>
                <w:szCs w:val="24"/>
              </w:rPr>
              <w:t>D</w:t>
            </w:r>
            <w:r w:rsidRPr="009F0C54">
              <w:rPr>
                <w:rFonts w:eastAsia="Times New Roman"/>
                <w:bCs/>
                <w:sz w:val="24"/>
                <w:szCs w:val="24"/>
                <w:lang w:val="ru-RU"/>
              </w:rPr>
              <w:t>05206 Табиғи-техногендік қауіп-қатерлер</w:t>
            </w:r>
          </w:p>
        </w:tc>
        <w:tc>
          <w:tcPr>
            <w:tcW w:w="1890" w:type="dxa"/>
          </w:tcPr>
          <w:p w14:paraId="114D06C2" w14:textId="66763F5E" w:rsidR="008121BC" w:rsidRPr="009F0C54" w:rsidRDefault="009F0C54" w:rsidP="00F03C44">
            <w:pPr>
              <w:autoSpaceDE w:val="0"/>
              <w:autoSpaceDN w:val="0"/>
              <w:adjustRightInd w:val="0"/>
              <w:ind w:left="-107" w:right="-10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9F0C54">
              <w:rPr>
                <w:rFonts w:eastAsia="Times New Roman"/>
                <w:bCs/>
                <w:sz w:val="24"/>
                <w:szCs w:val="24"/>
                <w:lang w:val="kk-KZ"/>
              </w:rPr>
              <w:t>Табиғи-техногендік қауіп-қатерлерді зерттеу әдіснамасы</w:t>
            </w:r>
          </w:p>
        </w:tc>
        <w:tc>
          <w:tcPr>
            <w:tcW w:w="540" w:type="dxa"/>
          </w:tcPr>
          <w:p w14:paraId="5309087B" w14:textId="77777777" w:rsidR="008121BC" w:rsidRPr="007C1052" w:rsidRDefault="00542510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60" w:type="dxa"/>
          </w:tcPr>
          <w:p w14:paraId="1C9745E1" w14:textId="77777777" w:rsidR="008121BC" w:rsidRPr="007C1052" w:rsidRDefault="00542510" w:rsidP="000B4A0D">
            <w:pPr>
              <w:autoSpaceDE w:val="0"/>
              <w:autoSpaceDN w:val="0"/>
              <w:adjustRightInd w:val="0"/>
              <w:ind w:left="-110" w:right="-11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60" w:type="dxa"/>
          </w:tcPr>
          <w:p w14:paraId="7260917E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7C1052">
              <w:rPr>
                <w:rFonts w:eastAsia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450" w:type="dxa"/>
          </w:tcPr>
          <w:p w14:paraId="7DBA76EC" w14:textId="77777777" w:rsidR="008121BC" w:rsidRPr="007C1052" w:rsidRDefault="00542510" w:rsidP="000B4A0D">
            <w:pPr>
              <w:autoSpaceDE w:val="0"/>
              <w:autoSpaceDN w:val="0"/>
              <w:adjustRightInd w:val="0"/>
              <w:ind w:left="-110" w:right="-3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430" w:type="dxa"/>
          </w:tcPr>
          <w:p w14:paraId="388FDF8A" w14:textId="77777777" w:rsidR="009F0C54" w:rsidRPr="009F0C54" w:rsidRDefault="009F0C54" w:rsidP="009F0C54">
            <w:pPr>
              <w:rPr>
                <w:rFonts w:eastAsia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9F0C54">
              <w:rPr>
                <w:rFonts w:eastAsia="Times New Roman"/>
                <w:sz w:val="20"/>
                <w:szCs w:val="20"/>
                <w:shd w:val="clear" w:color="auto" w:fill="FFFFFF"/>
                <w:lang w:val="kk-KZ"/>
              </w:rPr>
              <w:t>Маламатов А.Х. Экстремальные и чрезвычайные ситуации: учебное пособие: - 4-е изд., перераб. и доп. – Нальчик : Каб.-Балк. ун-т, 2012. – 191 с.</w:t>
            </w:r>
          </w:p>
          <w:p w14:paraId="75712827" w14:textId="614BEB54" w:rsidR="008121BC" w:rsidRPr="007C1052" w:rsidRDefault="008121BC" w:rsidP="000B4A0D">
            <w:pPr>
              <w:autoSpaceDE w:val="0"/>
              <w:autoSpaceDN w:val="0"/>
              <w:adjustRightInd w:val="0"/>
              <w:ind w:left="-107" w:right="-186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0" w:type="dxa"/>
          </w:tcPr>
          <w:p w14:paraId="111E5A14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472791F" w14:textId="77777777" w:rsidR="008121BC" w:rsidRPr="007C1052" w:rsidRDefault="008121BC" w:rsidP="00BF1A43">
            <w:pPr>
              <w:autoSpaceDE w:val="0"/>
              <w:autoSpaceDN w:val="0"/>
              <w:adjustRightInd w:val="0"/>
              <w:ind w:left="-96" w:right="-107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469D7B85" w14:textId="77777777" w:rsidR="008121BC" w:rsidRPr="007C1052" w:rsidRDefault="008121BC" w:rsidP="00F03C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4CCCDA77" w14:textId="77777777" w:rsidR="007161D9" w:rsidRPr="000B4A0D" w:rsidRDefault="007161D9" w:rsidP="000B4A0D">
      <w:pPr>
        <w:widowControl w:val="0"/>
        <w:spacing w:line="257" w:lineRule="auto"/>
        <w:rPr>
          <w:sz w:val="24"/>
          <w:szCs w:val="24"/>
          <w:lang w:val="kk-KZ"/>
        </w:rPr>
      </w:pPr>
    </w:p>
    <w:sectPr w:rsidR="007161D9" w:rsidRPr="000B4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BC"/>
    <w:rsid w:val="00073C77"/>
    <w:rsid w:val="000B4A0D"/>
    <w:rsid w:val="001C4E93"/>
    <w:rsid w:val="0021242D"/>
    <w:rsid w:val="002C69F7"/>
    <w:rsid w:val="004746E5"/>
    <w:rsid w:val="00520B7B"/>
    <w:rsid w:val="00542510"/>
    <w:rsid w:val="00622660"/>
    <w:rsid w:val="006D3C44"/>
    <w:rsid w:val="007161D9"/>
    <w:rsid w:val="008121BC"/>
    <w:rsid w:val="00983589"/>
    <w:rsid w:val="0099625B"/>
    <w:rsid w:val="009F0C54"/>
    <w:rsid w:val="00BF1748"/>
    <w:rsid w:val="00BF1A43"/>
    <w:rsid w:val="00F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D775"/>
  <w15:chartTrackingRefBased/>
  <w15:docId w15:val="{6DE55BE5-5D8B-4D1A-A10D-1C73A0B0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B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Pipo</dc:creator>
  <cp:keywords/>
  <dc:description/>
  <cp:lastModifiedBy>Zhumanali Daribayev</cp:lastModifiedBy>
  <cp:revision>2</cp:revision>
  <dcterms:created xsi:type="dcterms:W3CDTF">2023-10-03T16:25:00Z</dcterms:created>
  <dcterms:modified xsi:type="dcterms:W3CDTF">2023-10-03T16:25:00Z</dcterms:modified>
</cp:coreProperties>
</file>